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1920240" cy="13152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fw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315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Quicksand" w:hAnsi="Quicksand"/>
          <w:b/>
          <w:i w:val="0"/>
          <w:color w:val="CC4237"/>
          <w:sz w:val="21"/>
        </w:rPr>
        <w:t>WHOLEBEING FOR EDUCATORS · LESSON PLAN</w:t>
      </w:r>
    </w:p>
    <w:p>
      <w:pPr>
        <w:spacing w:after="60"/>
        <w:jc w:val="center"/>
      </w:pPr>
      <w:r>
        <w:rPr>
          <w:rFonts w:ascii="Quicksand" w:hAnsi="Quicksand"/>
          <w:b/>
          <w:i w:val="0"/>
          <w:color w:val="171636"/>
          <w:sz w:val="52"/>
        </w:rPr>
        <w:t>Looking back with care</w:t>
      </w:r>
    </w:p>
    <w:p>
      <w:pPr>
        <w:spacing w:after="240"/>
        <w:jc w:val="center"/>
      </w:pPr>
      <w:r>
        <w:rPr>
          <w:rFonts w:ascii="PT Sans" w:hAnsi="PT Sans"/>
          <w:b w:val="0"/>
          <w:i w:val="0"/>
          <w:color w:val="5C4B51"/>
          <w:sz w:val="22"/>
        </w:rPr>
        <w:t>The skill of reflection  ·  awareness  ·  one class period  ·  ages 13 to 18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2834640" cy="28346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b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Quicksand" w:hAnsi="Quicksand"/>
          <w:b/>
          <w:i w:val="0"/>
          <w:color w:val="CC4237"/>
          <w:sz w:val="24"/>
        </w:rPr>
        <w:t>Learning intention</w:t>
      </w:r>
    </w:p>
    <w:p>
      <w:pPr>
        <w:spacing w:after="120"/>
        <w:jc w:val="center"/>
      </w:pPr>
      <w:r>
        <w:rPr>
          <w:rFonts w:ascii="PT Sans" w:hAnsi="PT Sans"/>
          <w:b w:val="0"/>
          <w:i w:val="0"/>
          <w:color w:val="171636"/>
          <w:sz w:val="22"/>
        </w:rPr>
        <w:t>By the end of this lesson, students can look back on one ordinary experience, ask a useful question and identify something they may carry forward.</w:t>
      </w:r>
    </w:p>
    <w:p>
      <w:r>
        <w:br w:type="page"/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The big idea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Days can pass quickly, leaving little time to notice what changed, helped or needs attention. Reflection creates a deliberate look back. It is different from rumination, because we do not replay every detail. We look for understanding, a choice or a question that can travel with us.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Opener (5 min): The term, looking back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Use The term, looking back as a private reflection. Students may choose one word to share, while all details remain their own.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Explore (10 min)</w:t>
      </w:r>
    </w:p>
    <w:p>
      <w:pPr>
        <w:spacing w:after="120"/>
      </w:pPr>
      <w:r>
        <w:rPr>
          <w:rFonts w:ascii="PT Sans" w:hAnsi="PT Sans"/>
          <w:b w:val="0"/>
          <w:i/>
          <w:color w:val="171636"/>
          <w:sz w:val="22"/>
        </w:rPr>
        <w:t>Reflection can be held in three movements: pause on a moment, ask a curious question and decide what, if anything, to take from it. A helpful question opens understanding rather than attacking the person who had the experience.</w:t>
      </w:r>
    </w:p>
    <w:p>
      <w:pPr>
        <w:spacing w:after="120"/>
      </w:pPr>
      <w:r>
        <w:rPr>
          <w:rFonts w:ascii="PT Sans" w:hAnsi="PT Sans"/>
          <w:b w:val="0"/>
          <w:i/>
          <w:color w:val="171636"/>
          <w:sz w:val="22"/>
        </w:rPr>
        <w:t>"Why am I like this?" can close a reflection around blame. "What was happening, what helped and what might I need next time?" leaves more room. Sometimes the honest takeaway is that more information or support is needed, or that the moment is not ready to be examined.</w:t>
      </w:r>
    </w:p>
    <w:p>
      <w:pPr>
        <w:spacing w:after="40"/>
      </w:pPr>
      <w:r>
        <w:rPr>
          <w:rFonts w:ascii="Quicksand" w:hAnsi="Quicksand"/>
          <w:b/>
          <w:i w:val="0"/>
          <w:color w:val="CC4237"/>
          <w:sz w:val="23"/>
        </w:rPr>
        <w:t>Discuss</w:t>
      </w:r>
    </w:p>
    <w:p>
      <w:pPr>
        <w:pStyle w:val="ListBullet"/>
      </w:pPr>
      <w:r>
        <w:t>How does reflection differ from replaying a moment on a loop?</w:t>
      </w:r>
    </w:p>
    <w:p>
      <w:pPr>
        <w:pStyle w:val="ListBullet"/>
      </w:pPr>
      <w:r>
        <w:t>When can distance make looking back easier or harder?</w:t>
      </w:r>
    </w:p>
    <w:p>
      <w:pPr>
        <w:pStyle w:val="ListBullet"/>
      </w:pPr>
      <w:r>
        <w:t>What makes a reflective question curious rather than blaming?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Activity (17 min): Moment, question, takeaway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1"/>
        </w:rPr>
        <w:t>Materials: paper, pens and fictional scenarios  ·  Grouping: pairs, then individual</w:t>
      </w:r>
    </w:p>
    <w:p>
      <w:pPr>
        <w:pStyle w:val="ListNumber"/>
      </w:pPr>
      <w:r>
        <w:t>Fold a page into three boxes labelled Moment, Question and Takeaway.</w:t>
      </w:r>
    </w:p>
    <w:p>
      <w:pPr>
        <w:pStyle w:val="ListNumber"/>
      </w:pPr>
      <w:r>
        <w:t>Model the process with a neutral shared event, using a question that seeks understanding rather than fault.</w:t>
      </w:r>
    </w:p>
    <w:p>
      <w:pPr>
        <w:pStyle w:val="ListNumber"/>
      </w:pPr>
      <w:r>
        <w:t>Give each pair a fictional low-stakes situation, such as missing a bus, sending an unclear message or revising the wrong topic.</w:t>
      </w:r>
    </w:p>
    <w:p>
      <w:pPr>
        <w:pStyle w:val="ListNumber"/>
      </w:pPr>
      <w:r>
        <w:t>Pairs complete the three boxes and check whether the takeaway is information, a possible action or a request for support rather than a telling-off.</w:t>
      </w:r>
    </w:p>
    <w:p>
      <w:pPr>
        <w:pStyle w:val="ListNumber"/>
      </w:pPr>
      <w:r>
        <w:t>Invite several pairs to share the takeaway only, showing that one moment can lead to different understandings.</w:t>
      </w:r>
    </w:p>
    <w:p>
      <w:pPr>
        <w:pStyle w:val="ListNumber"/>
      </w:pPr>
      <w:r>
        <w:t>Offer an optional private round with a small personal moment. The paper is not collected and students may leave the boxes blank.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Reflect (5 min)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What kind of moment from a week may be worth looking back on, and what gentle question could help you learn from it without getting stuck inside it?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1"/>
        </w:rPr>
        <w:t>How: private journal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Close (3 min)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Looking back does not have to mean living the moment again. We can ask with care, and carry forward only what is useful or ready.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In other settings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Form or tutor time (advisory / homeroom): Use the term reflection, then model the three boxes with one neutral shared moment.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Assembly or large-group gathering: Demonstrate the three movements from the front and invite a silent private example without collection.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Youth club or small group: Talk through a fictional mix-up and compare several useful questions and takeaways.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Adapting for age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13 to 15: Use concrete fictional examples and keep question starters visible, such as "What was happening?", "What helped?" and "What next?"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16 to 18: Connect the process to revision, decisions and reflective writing, while discussing when reflection becomes rumination and a pause is needed.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Curriculum links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IB · Approaches to Learning: Self-management: reflection skills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OECD Learning Compass 2030: Anticipation-Action-Reflection cycle (reflection); Student agency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UNESCO MGIEP · SEL (EMC framework): Critical Inquiry (asking questions of ordinary experience); Mindfulness (attention regulation)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WHO · Life skills education: Self-awareness — understanding one's own experiences; Critical thinking — analysing experiences objectively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EU · LifeComp: L1 Growth mindset — reflecting on successful and unsuccessful experiences (L1.3); L3 Managing learning — reflecting (L3.3)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UNICEF MENA · Life Skills &amp; Citizenship Education: Self-management — self-monitoring and self-evaluation; Critical thinking — thinking about one's own thinking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Australia · Personal &amp; Social Capability: Self-awareness — reflective practice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Brazil · BNCC general competences: Self-knowledge and self-care (GC 8) — knowing oneself with self-criticism; Scientific, critical and creative thinking (GC 2) — reflection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Canada · British Columbia: Critical and Reflective Thinking — reflecting and assessing; Personal Awareness and Responsibility — self-regulating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Canada · Ontario: Critical and creative thinking — reflecting/evaluating, planning next steps (1.5); Personal skills — self-monitoring (1.1) · Gr 7–8: A1.5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Chile · Orientación: Managing learning — monitoring achievements and redefining actions (OA 10, 7°–8°)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England · PSHE Association: Health and Wellbeing: assessing strengths and acting on feedback (KS4 H1); Living in the wider world: learning skills (KS3 L2)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Finland · Transversal competences: L1 Thinking and learning to learn — reflecting on one's own experience; evaluating one's working process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Ghana · NaCCA core competencies (JHS): Critical Thinking and Problem-Solving — drawing on one's own experiences to analyse situations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Hong Kong · Values Education Curriculum Framework (2026): Moral and ethical education (品德及倫理教育) — reflecting on one's behaviour (S1–S3); self-examination (自省, S4–S6)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India · NEP 2020: Learning how to learn (NEP 4.4)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Indonesia · 8 dimensi profil lulusan: Independence (kemandirian) — the habit of reflection (refleksi) to improve oneself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Ireland · Junior Cycle Wellbeing: Aware — making sense of my thoughts, feelings and behaviours; understanding how I can improve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Japan · Courses of Study (lower secondary): Moral education A — looking at oneself to grow (自己を見つめ); Special activities — looking back on learning (振り返ること)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Kenya · CBC core competencies &amp; values: Learning to Learn — awareness of one's learning process; building on prior learning and life experiences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Mexico · Nueva Escuela Mexicana: Building a life project — rethinking goals after analysing achievements and situations faced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New Zealand · Health and Physical Education: KAL mental health — self-awareness, self-reflection and self-appraisal; Hauora: taha hinengaro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Scotland · Health and wellbeing (CfE): Mental and emotional wellbeing — understanding my own behaviour (HWB 3-04a); Social wellbeing — managing my learning (HWB 3-11a)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Singapore · Character &amp; Citizenship Education: SEC: self-awareness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South Africa · CAPS Life Orientation: Study skills — reflecting on how learning takes place (Gr 11); World of work — keeping a journal (Gr 9)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US · CASEL competencies: self-awareness, responsible decision-making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18"/>
        </w:rPr>
        <w:t>A guide, not a claim of full coverage. Check against your own scheme of work.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Holding the room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Keep shared work fictional and personal reflection optional, private and uncollected. Do not ask students to revisit trauma or disclose a difficult event. If reflection surfaces distress, help the student return to the present and follow usual safeguarding routes.</w:t>
      </w:r>
    </w:p>
    <w:p>
      <w:pPr>
        <w:spacing w:after="0"/>
      </w:pPr>
      <w:r>
        <w:rPr>
          <w:rFonts w:ascii="PT Sans" w:hAnsi="PT Sans"/>
          <w:b w:val="0"/>
          <w:i w:val="0"/>
          <w:color w:val="5C4B51"/>
          <w:sz w:val="18"/>
        </w:rPr>
        <w:t>Recipes for Wellbeing · CC BY-NC 4.0 · free for classroom use  ·  deep dive: https://recipesforwellbeing.substack.com/p/the-skill-of-reflection</w:t>
      </w:r>
    </w:p>
    <w:sectPr w:rsidR="00FC693F" w:rsidRPr="0006063C" w:rsidSect="00034616">
      <w:footerReference w:type="default" r:id="rId11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PT Sans" w:hAnsi="PT Sans"/>
        <w:color w:val="5C4B51"/>
        <w:sz w:val="17"/>
      </w:rPr>
      <w:t>Looking back with care  ·  https://rfweducators.netlify.app/lessons/reflection/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